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1CC8B" w14:textId="5DAACAA4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</w:t>
      </w:r>
      <w:r w:rsidR="00E41AF1">
        <w:rPr>
          <w:b/>
          <w:i/>
          <w:noProof/>
          <w:sz w:val="28"/>
        </w:rPr>
        <w:t>7006</w:t>
      </w:r>
    </w:p>
    <w:p w14:paraId="0D61CC8C" w14:textId="2ABB095A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</w:t>
      </w:r>
      <w:r w:rsidR="00E41AF1">
        <w:rPr>
          <w:b/>
          <w:noProof/>
          <w:color w:val="3333FF"/>
          <w:sz w:val="24"/>
        </w:rPr>
        <w:t>5951r05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5DEA4FDF" w:rsidR="008D7629" w:rsidRDefault="00E41A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3BEE8D6A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r w:rsidR="00D92486">
              <w:rPr>
                <w:noProof/>
                <w:lang w:eastAsia="ko-KR"/>
              </w:rPr>
              <w:t>in case of handover to a shared network when the target network is a different network</w:t>
            </w:r>
            <w:r>
              <w:rPr>
                <w:noProof/>
                <w:lang w:eastAsia="ko-KR"/>
              </w:rPr>
              <w:t xml:space="preserve">, </w:t>
            </w:r>
            <w:r w:rsidR="00D92486">
              <w:rPr>
                <w:noProof/>
                <w:lang w:eastAsia="ko-KR"/>
              </w:rPr>
              <w:t xml:space="preserve">source </w:t>
            </w:r>
            <w:r>
              <w:rPr>
                <w:noProof/>
                <w:lang w:eastAsia="ko-KR"/>
              </w:rPr>
              <w:t xml:space="preserve">NG-RAN determines </w:t>
            </w:r>
            <w:r w:rsidR="00D92486"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 xml:space="preserve">target </w:t>
            </w:r>
            <w:r w:rsidR="00D92486">
              <w:rPr>
                <w:noProof/>
                <w:lang w:eastAsia="ko-KR"/>
              </w:rPr>
              <w:t>network</w:t>
            </w:r>
            <w:r>
              <w:rPr>
                <w:noProof/>
                <w:lang w:eastAsia="ko-KR"/>
              </w:rPr>
              <w:t>. In Rel-16 and Rel-17, however, connected mode mobility between SNPNs is not support</w:t>
            </w:r>
            <w:r w:rsidR="009465F6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r w:rsidR="00D92486">
              <w:rPr>
                <w:noProof/>
                <w:lang w:eastAsia="ko-KR"/>
              </w:rPr>
              <w:t>should be the same with the serving SNPN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0D61CCDC" w14:textId="0ACC836D" w:rsidR="008D7629" w:rsidRDefault="00B53A0C" w:rsidP="00D924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r w:rsidR="00D92486">
              <w:rPr>
                <w:noProof/>
                <w:lang w:eastAsia="ko-KR"/>
              </w:rPr>
              <w:t>in case of handover to a shared network when the target network is a different network</w:t>
            </w:r>
            <w:r w:rsidR="00396E45">
              <w:rPr>
                <w:noProof/>
                <w:lang w:eastAsia="ko-KR"/>
              </w:rPr>
              <w:t xml:space="preserve">, </w:t>
            </w:r>
            <w:r w:rsidR="00D92486">
              <w:rPr>
                <w:noProof/>
                <w:lang w:eastAsia="ko-KR"/>
              </w:rPr>
              <w:t xml:space="preserve">source </w:t>
            </w:r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>between SNPNs is not support</w:t>
            </w:r>
            <w:r w:rsidR="009465F6">
              <w:rPr>
                <w:noProof/>
                <w:lang w:eastAsia="ko-KR"/>
              </w:rPr>
              <w:t>e</w:t>
            </w:r>
            <w:r w:rsidR="000D103B">
              <w:rPr>
                <w:noProof/>
                <w:lang w:eastAsia="ko-KR"/>
              </w:rPr>
              <w:t xml:space="preserve">d. Therefore, </w:t>
            </w:r>
            <w:r w:rsidR="000D103B">
              <w:rPr>
                <w:rFonts w:hint="eastAsia"/>
                <w:noProof/>
                <w:lang w:eastAsia="ko-KR"/>
              </w:rPr>
              <w:t xml:space="preserve">the target SNPN </w:t>
            </w:r>
            <w:r w:rsidR="00D92486">
              <w:rPr>
                <w:noProof/>
                <w:lang w:eastAsia="ko-KR"/>
              </w:rPr>
              <w:t>should be the same with the serving SNPN</w:t>
            </w:r>
            <w:r w:rsidR="000D103B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B88E4" w14:textId="7CCEDF82" w:rsidR="00E41AF1" w:rsidRDefault="00FB3996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</w:t>
            </w:r>
          </w:p>
          <w:p w14:paraId="0D61CCE3" w14:textId="08DF6268" w:rsidR="002F6627" w:rsidRDefault="002F6627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Clarify that the </w:t>
            </w:r>
            <w:r w:rsidRPr="002F6627">
              <w:rPr>
                <w:noProof/>
                <w:lang w:eastAsia="ko-KR"/>
              </w:rPr>
              <w:t>target SNPN selected by the source NG-RAN is identical to the serving SNPN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1" w:name="_Toc20204035"/>
      <w:bookmarkStart w:id="2" w:name="_Toc27894722"/>
      <w:bookmarkStart w:id="3" w:name="_Toc36191789"/>
      <w:bookmarkStart w:id="4" w:name="_Toc45192875"/>
      <w:bookmarkStart w:id="5" w:name="_Toc47592507"/>
      <w:bookmarkStart w:id="6" w:name="_Toc51834588"/>
      <w:bookmarkStart w:id="7" w:name="_Toc106190273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>Xn based inter NG-RAN handover</w:t>
      </w:r>
      <w:bookmarkEnd w:id="1"/>
      <w:bookmarkEnd w:id="2"/>
      <w:bookmarkEnd w:id="3"/>
      <w:bookmarkEnd w:id="4"/>
      <w:bookmarkEnd w:id="5"/>
      <w:bookmarkEnd w:id="6"/>
      <w:bookmarkEnd w:id="7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8" w:name="_Toc20204036"/>
      <w:bookmarkStart w:id="9" w:name="_Toc27894723"/>
      <w:bookmarkStart w:id="10" w:name="_Toc36191790"/>
      <w:bookmarkStart w:id="11" w:name="_Toc45192876"/>
      <w:bookmarkStart w:id="12" w:name="_Toc47592508"/>
      <w:bookmarkStart w:id="13" w:name="_Toc51834589"/>
      <w:bookmarkStart w:id="14" w:name="_Toc106190274"/>
      <w:r w:rsidRPr="00FE25DF">
        <w:rPr>
          <w:rFonts w:ascii="Arial" w:eastAsia="맑은 고딕" w:hAnsi="Arial"/>
          <w:sz w:val="22"/>
        </w:rPr>
        <w:t>4.9.1.2.1</w:t>
      </w:r>
      <w:r w:rsidRPr="00FE25DF">
        <w:rPr>
          <w:rFonts w:ascii="Arial" w:eastAsia="맑은 고딕" w:hAnsi="Arial"/>
          <w:sz w:val="22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D61CD1F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Clause 4.9.1.2 includes details regarding the Xn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Xn handovers are only supported for intra-AMF mobility.</w:t>
      </w:r>
    </w:p>
    <w:p w14:paraId="0D61CD21" w14:textId="5BBFF06B" w:rsidR="00FE25DF" w:rsidRDefault="00FE25DF" w:rsidP="00FE25DF">
      <w:pPr>
        <w:rPr>
          <w:ins w:id="15" w:author="Ericsson User r01" w:date="2022-08-16T13:55:00Z"/>
          <w:rFonts w:eastAsia="맑은 고딕"/>
        </w:rPr>
      </w:pPr>
      <w:r w:rsidRPr="00FE25DF">
        <w:rPr>
          <w:rFonts w:eastAsia="맑은 고딕"/>
        </w:rPr>
        <w:t>The handover preparation and execution phases are performed as specified in TS 38.300 [9], in the case of handover to a shared network, source NG-RAN determines a PLMN or an SNPN to be used in the target network as specified by TS 23.501 [2]. If the serving PLMN changes during Xn-based handover, the source NG-RAN node shall indicate to the target NG-RAN node (in the Mobility Restriction List) the selected PLMN ID to be used in the target network. During Xn based handover into a shared NG-RAN node the source NG RAN node shall include the serving NID (if available) in the Mobility Restriction List to be used by the target NG-RAN node.</w:t>
      </w:r>
    </w:p>
    <w:p w14:paraId="2596D87D" w14:textId="19D78FA8" w:rsidR="00537DB6" w:rsidRPr="00FE25DF" w:rsidRDefault="00537DB6" w:rsidP="00917CF0">
      <w:pPr>
        <w:pStyle w:val="NO"/>
      </w:pPr>
      <w:ins w:id="16" w:author="Ericsson User r01" w:date="2022-08-16T13:55:00Z">
        <w:r>
          <w:t>NOTE:</w:t>
        </w:r>
        <w:r>
          <w:tab/>
        </w:r>
      </w:ins>
      <w:ins w:id="17" w:author="Antoine Mouquet" w:date="2022-08-19T11:57:00Z">
        <w:r w:rsidR="00845DC2">
          <w:t xml:space="preserve">When an SNPN is used in the source </w:t>
        </w:r>
      </w:ins>
      <w:ins w:id="18" w:author="Antoine Mouquet" w:date="2022-08-19T11:58:00Z">
        <w:r w:rsidR="00845DC2">
          <w:t xml:space="preserve">NG-RAN, the same SNPN is </w:t>
        </w:r>
        <w:r w:rsidR="00845DC2" w:rsidRPr="00FE25DF">
          <w:rPr>
            <w:rFonts w:eastAsia="맑은 고딕"/>
          </w:rPr>
          <w:t>used in the target network</w:t>
        </w:r>
      </w:ins>
      <w:ins w:id="19" w:author="Ericsson User r01" w:date="2022-08-16T13:58:00Z">
        <w:r w:rsidR="00454A32">
          <w:t>.</w:t>
        </w:r>
      </w:ins>
    </w:p>
    <w:p w14:paraId="0D61CD22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  <w:lang w:eastAsia="zh-CN"/>
        </w:rPr>
        <w:t>If the AMF generates the N2 downlink signalling during the ongoing handover and receives a</w:t>
      </w:r>
      <w:r w:rsidRPr="00FE25DF">
        <w:rPr>
          <w:rFonts w:eastAsia="맑은 고딕"/>
        </w:rPr>
        <w:t xml:space="preserve"> rejection to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(e.g.</w:t>
      </w:r>
      <w:r w:rsidRPr="00FE25DF">
        <w:rPr>
          <w:rFonts w:eastAsia="맑은 고딕"/>
          <w:lang w:eastAsia="zh-CN"/>
        </w:rPr>
        <w:t xml:space="preserve"> L</w:t>
      </w:r>
      <w:r w:rsidRPr="00FE25DF">
        <w:rPr>
          <w:rFonts w:eastAsia="맑은 고딕"/>
        </w:rPr>
        <w:t>ocation Reporting Control;</w:t>
      </w:r>
      <w:r w:rsidRPr="00FE25DF">
        <w:rPr>
          <w:rFonts w:eastAsia="맑은 고딕"/>
          <w:lang w:eastAsia="zh-CN"/>
        </w:rPr>
        <w:t xml:space="preserve"> DL NAS message transfer;</w:t>
      </w:r>
      <w:r w:rsidRPr="00FE25DF">
        <w:rPr>
          <w:rFonts w:eastAsia="맑은 고딕"/>
        </w:rPr>
        <w:t xml:space="preserve"> etc.) from the NG-RAN with an indication that</w:t>
      </w:r>
      <w:r w:rsidRPr="00FE25DF">
        <w:rPr>
          <w:rFonts w:eastAsia="맑은 고딕"/>
          <w:lang w:eastAsia="zh-CN"/>
        </w:rPr>
        <w:t xml:space="preserve"> a Xn based </w:t>
      </w:r>
      <w:r w:rsidRPr="00FE25DF">
        <w:rPr>
          <w:rFonts w:eastAsia="맑은 고딕"/>
        </w:rPr>
        <w:t>handover</w:t>
      </w:r>
      <w:r w:rsidRPr="00FE25DF">
        <w:rPr>
          <w:rFonts w:eastAsia="맑은 고딕"/>
          <w:lang w:eastAsia="zh-CN"/>
        </w:rPr>
        <w:t xml:space="preserve"> procedure</w:t>
      </w:r>
      <w:r w:rsidRPr="00FE25DF">
        <w:rPr>
          <w:rFonts w:eastAsia="맑은 고딕"/>
        </w:rPr>
        <w:t xml:space="preserve"> is in progress, the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MF may reattempt the same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either</w:t>
      </w:r>
      <w:r w:rsidRPr="00FE25DF">
        <w:rPr>
          <w:rFonts w:eastAsia="맑은 고딕"/>
          <w:lang w:eastAsia="zh-CN"/>
        </w:rPr>
        <w:t xml:space="preserve"> when</w:t>
      </w:r>
      <w:r w:rsidRPr="00FE25DF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맑은 고딕"/>
          <w:lang w:eastAsia="zh-CN"/>
        </w:rPr>
        <w:t xml:space="preserve"> N2 interface</w:t>
      </w:r>
      <w:r w:rsidRPr="00FE25DF">
        <w:rPr>
          <w:rFonts w:eastAsia="맑은 고딕"/>
        </w:rPr>
        <w:t xml:space="preserve"> procedure</w:t>
      </w:r>
      <w:r w:rsidRPr="00FE25DF">
        <w:rPr>
          <w:rFonts w:eastAsia="맑은 고딕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20" w:name="_Toc20204040"/>
      <w:bookmarkStart w:id="21" w:name="_Toc27894727"/>
      <w:bookmarkStart w:id="22" w:name="_Toc36191794"/>
      <w:bookmarkStart w:id="23" w:name="_Toc45192880"/>
      <w:bookmarkStart w:id="24" w:name="_Toc47592512"/>
      <w:bookmarkStart w:id="25" w:name="_Toc51834593"/>
      <w:bookmarkStart w:id="26" w:name="_Toc106190278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27" w:name="_Toc20204041"/>
      <w:bookmarkStart w:id="28" w:name="_Toc27894728"/>
      <w:bookmarkStart w:id="29" w:name="_Toc36191795"/>
      <w:bookmarkStart w:id="30" w:name="_Toc45192881"/>
      <w:bookmarkStart w:id="31" w:name="_Toc47592513"/>
      <w:bookmarkStart w:id="32" w:name="_Toc51834594"/>
      <w:bookmarkStart w:id="33" w:name="_Toc106190279"/>
      <w:r w:rsidRPr="00891DBF">
        <w:rPr>
          <w:rFonts w:ascii="Arial" w:eastAsia="맑은 고딕" w:hAnsi="Arial"/>
          <w:sz w:val="22"/>
        </w:rPr>
        <w:t>4.9.1.3.1</w:t>
      </w:r>
      <w:r w:rsidRPr="00891DBF">
        <w:rPr>
          <w:rFonts w:ascii="Arial" w:eastAsia="맑은 고딕" w:hAnsi="Arial"/>
          <w:sz w:val="22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61CD29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Clause 4.9.1.3 includes details regarding the inter NG-RAN node N2 based handover without Xn interface.</w:t>
      </w:r>
    </w:p>
    <w:p w14:paraId="0D61CD2A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source NG-RAN decides to initiate an N2-based handover to the target NG-RAN. This can be triggered, for example, due to new radio conditions or load balancing, if there is no Xn connectivity to the target NG-RAN, an error indication from the target NG-RAN after an unsuccessful Xn-based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availability of a direct forwarding path is determined in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and indicated to the </w:t>
      </w:r>
      <w:r w:rsidRPr="00891DBF">
        <w:rPr>
          <w:rFonts w:eastAsia="맑은 고딕"/>
          <w:lang w:eastAsia="zh-CN"/>
        </w:rPr>
        <w:t>SMFs</w:t>
      </w:r>
      <w:r w:rsidRPr="00891DBF">
        <w:rPr>
          <w:rFonts w:eastAsia="맑은 고딕"/>
        </w:rPr>
        <w:t xml:space="preserve">. If </w:t>
      </w:r>
      <w:r w:rsidRPr="00891DBF">
        <w:rPr>
          <w:rFonts w:eastAsia="맑은 고딕"/>
          <w:lang w:eastAsia="zh-CN"/>
        </w:rPr>
        <w:t>IP</w:t>
      </w:r>
      <w:r w:rsidRPr="00891DBF">
        <w:rPr>
          <w:rFonts w:eastAsia="맑은 고딕"/>
        </w:rPr>
        <w:t xml:space="preserve"> connectivity is available between the source and target NG-</w:t>
      </w:r>
      <w:r w:rsidRPr="00891DBF">
        <w:rPr>
          <w:rFonts w:eastAsia="맑은 고딕"/>
          <w:lang w:eastAsia="zh-CN"/>
        </w:rPr>
        <w:t>RAN and security association(s) is in place between them</w:t>
      </w:r>
      <w:r w:rsidRPr="00891DBF">
        <w:rPr>
          <w:rFonts w:eastAsia="맑은 고딕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a direct forwarding path is not available, indirect forwarding may be used. The</w:t>
      </w:r>
      <w:r w:rsidRPr="00891DBF">
        <w:rPr>
          <w:rFonts w:eastAsia="맑은 고딕"/>
          <w:lang w:eastAsia="zh-CN"/>
        </w:rPr>
        <w:t xml:space="preserve"> SMFs</w:t>
      </w:r>
      <w:r w:rsidRPr="00891DBF">
        <w:rPr>
          <w:rFonts w:eastAsia="맑은 고딕"/>
        </w:rPr>
        <w:t xml:space="preserve"> use the indication from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</w:t>
      </w:r>
      <w:r w:rsidRPr="00891DBF">
        <w:rPr>
          <w:rFonts w:eastAsia="맑은 고딕"/>
        </w:rPr>
        <w:lastRenderedPageBreak/>
        <w:t>RAN and Target AMF support DAPS, the DAPS handover will be performed and target NG-RAN provides DAPS response information as part of the Target to Source (NG-RAN) Transparent Container.</w:t>
      </w:r>
    </w:p>
    <w:p w14:paraId="0D61CD2E" w14:textId="601F071A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34" w:author="Myungjune@LGE_r05" w:date="2022-08-19T20:51:00Z">
        <w:r w:rsidRPr="00891DBF" w:rsidDel="00FB3996">
          <w:rPr>
            <w:rFonts w:eastAsia="맑은 고딕"/>
          </w:rPr>
          <w:delText xml:space="preserve">(or PLMN ID and NID, see clause 5.30 of TS 23.501 [2]) </w:delText>
        </w:r>
      </w:del>
      <w:r w:rsidRPr="00891DBF">
        <w:rPr>
          <w:rFonts w:eastAsia="맑은 고딕"/>
        </w:rPr>
        <w:t>to be used in the target network to the AMF as part of the Tracking Area sent in the HO Required message.</w:t>
      </w:r>
    </w:p>
    <w:p w14:paraId="1600C1A9" w14:textId="71DE994A" w:rsidR="00F91AB2" w:rsidRPr="00FE25DF" w:rsidRDefault="00F91AB2" w:rsidP="00F91AB2">
      <w:pPr>
        <w:pStyle w:val="NO"/>
        <w:rPr>
          <w:ins w:id="35" w:author="Ericsson User r01" w:date="2022-08-16T14:16:00Z"/>
        </w:rPr>
      </w:pPr>
      <w:ins w:id="36" w:author="Ericsson User r01" w:date="2022-08-16T14:16:00Z">
        <w:r>
          <w:t>NOTE:</w:t>
        </w:r>
        <w:r>
          <w:tab/>
        </w:r>
      </w:ins>
      <w:ins w:id="37" w:author="Antoine Mouquet" w:date="2022-08-19T11:59:00Z">
        <w:r w:rsidR="008C3185">
          <w:t xml:space="preserve">When an SNPN is used in the source NG-RAN, the same SNPN is </w:t>
        </w:r>
        <w:r w:rsidR="008C3185" w:rsidRPr="00FE25DF">
          <w:rPr>
            <w:rFonts w:eastAsia="맑은 고딕"/>
          </w:rPr>
          <w:t>used in the target network</w:t>
        </w:r>
      </w:ins>
      <w:ins w:id="38" w:author="Ericsson User r01" w:date="2022-08-16T14:16:00Z">
        <w:r>
          <w:t>.</w:t>
        </w:r>
      </w:ins>
    </w:p>
    <w:p w14:paraId="0D61CD2F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>If the AMF generates the N2 downlink signalling during the ongoing handover and receives a</w:t>
      </w:r>
      <w:r w:rsidRPr="00891DBF">
        <w:rPr>
          <w:rFonts w:eastAsia="맑은 고딕"/>
        </w:rPr>
        <w:t xml:space="preserve"> rejection to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(e.g.</w:t>
      </w:r>
      <w:r w:rsidRPr="00891DBF">
        <w:rPr>
          <w:rFonts w:eastAsia="맑은 고딕"/>
          <w:lang w:eastAsia="zh-CN"/>
        </w:rPr>
        <w:t xml:space="preserve"> DL NAS message transfer</w:t>
      </w:r>
      <w:r w:rsidRPr="00891DBF">
        <w:rPr>
          <w:rFonts w:eastAsia="맑은 고딕"/>
        </w:rPr>
        <w:t xml:space="preserve">; </w:t>
      </w:r>
      <w:r w:rsidRPr="00891DBF">
        <w:rPr>
          <w:rFonts w:eastAsia="맑은 고딕"/>
          <w:lang w:eastAsia="zh-CN"/>
        </w:rPr>
        <w:t>L</w:t>
      </w:r>
      <w:r w:rsidRPr="00891DBF">
        <w:rPr>
          <w:rFonts w:eastAsia="맑은 고딕"/>
        </w:rPr>
        <w:t>ocation reporting control;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etc.)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from the NG-RAN with an indication that</w:t>
      </w:r>
      <w:r w:rsidRPr="00891DBF">
        <w:rPr>
          <w:rFonts w:eastAsia="맑은 고딕"/>
          <w:lang w:eastAsia="zh-CN"/>
        </w:rPr>
        <w:t xml:space="preserve"> an Inter NG-RAN node </w:t>
      </w:r>
      <w:r w:rsidRPr="00891DBF">
        <w:rPr>
          <w:rFonts w:eastAsia="맑은 고딕"/>
        </w:rPr>
        <w:t>handover</w:t>
      </w:r>
      <w:r w:rsidRPr="00891DBF">
        <w:rPr>
          <w:rFonts w:eastAsia="맑은 고딕"/>
          <w:lang w:eastAsia="zh-CN"/>
        </w:rPr>
        <w:t xml:space="preserve"> procedure</w:t>
      </w:r>
      <w:r w:rsidRPr="00891DBF">
        <w:rPr>
          <w:rFonts w:eastAsia="맑은 고딕"/>
        </w:rPr>
        <w:t xml:space="preserve"> is in progress, the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MF may reattempt the same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either</w:t>
      </w:r>
      <w:r w:rsidRPr="00891DBF">
        <w:rPr>
          <w:rFonts w:eastAsia="맑은 고딕"/>
          <w:lang w:eastAsia="zh-CN"/>
        </w:rPr>
        <w:t xml:space="preserve"> when</w:t>
      </w:r>
      <w:r w:rsidRPr="00891DBF">
        <w:rPr>
          <w:rFonts w:eastAsia="맑은 고딕"/>
        </w:rPr>
        <w:t xml:space="preserve"> the handover is complete or the handover is deemed to have failed</w:t>
      </w:r>
      <w:r w:rsidRPr="00891DBF">
        <w:rPr>
          <w:rFonts w:eastAsia="맑은 고딕"/>
          <w:lang w:eastAsia="zh-CN"/>
        </w:rPr>
        <w:t xml:space="preserve"> if the AMF is still the serving AMF, when possible</w:t>
      </w:r>
      <w:r w:rsidRPr="00891DBF">
        <w:rPr>
          <w:rFonts w:eastAsia="맑은 고딕"/>
        </w:rPr>
        <w:t xml:space="preserve">. </w:t>
      </w:r>
      <w:r w:rsidRPr="00891DBF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 xml:space="preserve">In order to minimize </w:t>
      </w:r>
      <w:r w:rsidRPr="00891DBF">
        <w:rPr>
          <w:rFonts w:eastAsia="맑은 고딕"/>
        </w:rPr>
        <w:t>the number of procedures rejected by NG-RAN</w:t>
      </w:r>
      <w:r w:rsidRPr="00891DBF">
        <w:rPr>
          <w:rFonts w:eastAsia="맑은 고딕"/>
          <w:lang w:eastAsia="zh-CN"/>
        </w:rPr>
        <w:t xml:space="preserve">, the AMF </w:t>
      </w:r>
      <w:r w:rsidRPr="00891DBF">
        <w:rPr>
          <w:rFonts w:eastAsia="맑은 고딕"/>
        </w:rPr>
        <w:t xml:space="preserve">should pause non-handover related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interface procedures (e.g. DL NAS message transfer, </w:t>
      </w:r>
      <w:r w:rsidRPr="00891DBF">
        <w:rPr>
          <w:rFonts w:eastAsia="맑은 고딕"/>
          <w:lang w:eastAsia="zh-CN"/>
        </w:rPr>
        <w:t>Location Report Control</w:t>
      </w:r>
      <w:r w:rsidRPr="00891DBF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is still the serving </w:t>
      </w:r>
      <w:r w:rsidRPr="00891DBF">
        <w:rPr>
          <w:rFonts w:eastAsia="맑은 고딕"/>
          <w:lang w:eastAsia="zh-CN"/>
        </w:rPr>
        <w:t>AMF.</w:t>
      </w:r>
      <w:bookmarkStart w:id="39" w:name="_GoBack"/>
      <w:bookmarkEnd w:id="39"/>
    </w:p>
    <w:p w14:paraId="0D61CD31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during the handover procedure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detects that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needs be changed,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shall </w:t>
      </w:r>
      <w:r w:rsidRPr="00891DBF">
        <w:rPr>
          <w:rFonts w:eastAsia="맑은 고딕"/>
          <w:lang w:eastAsia="zh-CN"/>
        </w:rPr>
        <w:t xml:space="preserve">reject </w:t>
      </w:r>
      <w:r w:rsidRPr="00891DBF">
        <w:rPr>
          <w:rFonts w:eastAsia="맑은 고딕"/>
        </w:rPr>
        <w:t xml:space="preserve">any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Upon reception for an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N1 and/or </w:t>
      </w:r>
      <w:r w:rsidRPr="00891DBF">
        <w:rPr>
          <w:rFonts w:eastAsia="맑은 고딕"/>
          <w:lang w:eastAsia="zh-CN"/>
        </w:rPr>
        <w:t>N2 request(s)</w:t>
      </w:r>
      <w:r w:rsidRPr="00891DBF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맑은 고딕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F9D9" w16cex:dateUtc="2022-08-1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12D89B" w16cid:durableId="26A9F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60AF0" w14:textId="77777777" w:rsidR="00AB1D9A" w:rsidRDefault="00AB1D9A">
      <w:r>
        <w:separator/>
      </w:r>
    </w:p>
  </w:endnote>
  <w:endnote w:type="continuationSeparator" w:id="0">
    <w:p w14:paraId="4883587C" w14:textId="77777777" w:rsidR="00AB1D9A" w:rsidRDefault="00AB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D9062" w14:textId="77777777" w:rsidR="00AB1D9A" w:rsidRDefault="00AB1D9A">
      <w:r>
        <w:separator/>
      </w:r>
    </w:p>
  </w:footnote>
  <w:footnote w:type="continuationSeparator" w:id="0">
    <w:p w14:paraId="1CD0A656" w14:textId="77777777" w:rsidR="00AB1D9A" w:rsidRDefault="00AB1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C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D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E" w14:textId="77777777"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r01">
    <w15:presenceInfo w15:providerId="None" w15:userId="Ericsson User r01"/>
  </w15:person>
  <w15:person w15:author="Antoine Mouquet">
    <w15:presenceInfo w15:providerId="None" w15:userId="Antoine Mouquet"/>
  </w15:person>
  <w15:person w15:author="Myungjune@LGE_r05">
    <w15:presenceInfo w15:providerId="None" w15:userId="Myungjune@LGE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929DB"/>
    <w:rsid w:val="000B0EDC"/>
    <w:rsid w:val="000D103B"/>
    <w:rsid w:val="001665AB"/>
    <w:rsid w:val="0016783B"/>
    <w:rsid w:val="001922A0"/>
    <w:rsid w:val="001A2C88"/>
    <w:rsid w:val="001D0E0B"/>
    <w:rsid w:val="00263C11"/>
    <w:rsid w:val="002F6627"/>
    <w:rsid w:val="003951B4"/>
    <w:rsid w:val="00396E45"/>
    <w:rsid w:val="003D55EA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7C70C7"/>
    <w:rsid w:val="008219EA"/>
    <w:rsid w:val="00845DC2"/>
    <w:rsid w:val="00891DBF"/>
    <w:rsid w:val="008A5CE6"/>
    <w:rsid w:val="008C3185"/>
    <w:rsid w:val="008D7629"/>
    <w:rsid w:val="00903CF4"/>
    <w:rsid w:val="00917B9D"/>
    <w:rsid w:val="00917CF0"/>
    <w:rsid w:val="009465F6"/>
    <w:rsid w:val="009C71B6"/>
    <w:rsid w:val="00A00213"/>
    <w:rsid w:val="00A85A23"/>
    <w:rsid w:val="00A86A62"/>
    <w:rsid w:val="00AB1D9A"/>
    <w:rsid w:val="00AD57E6"/>
    <w:rsid w:val="00B3748C"/>
    <w:rsid w:val="00B53A0C"/>
    <w:rsid w:val="00BA6572"/>
    <w:rsid w:val="00C710B5"/>
    <w:rsid w:val="00CD47FB"/>
    <w:rsid w:val="00CE23FB"/>
    <w:rsid w:val="00D9017B"/>
    <w:rsid w:val="00D92486"/>
    <w:rsid w:val="00DE633B"/>
    <w:rsid w:val="00E41AF1"/>
    <w:rsid w:val="00E83F17"/>
    <w:rsid w:val="00EC7077"/>
    <w:rsid w:val="00ED5DD9"/>
    <w:rsid w:val="00EF3209"/>
    <w:rsid w:val="00F01D9A"/>
    <w:rsid w:val="00F42472"/>
    <w:rsid w:val="00F71FD5"/>
    <w:rsid w:val="00F7349C"/>
    <w:rsid w:val="00F91AB2"/>
    <w:rsid w:val="00FB119C"/>
    <w:rsid w:val="00FB3996"/>
    <w:rsid w:val="00FE25DF"/>
    <w:rsid w:val="00FE2CD5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47AAD5-9EC1-481D-9E52-61B51ECD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1391</Words>
  <Characters>7933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Myungjune@LGE_r02</cp:lastModifiedBy>
  <cp:revision>3</cp:revision>
  <cp:lastPrinted>1899-12-31T23:00:00Z</cp:lastPrinted>
  <dcterms:created xsi:type="dcterms:W3CDTF">2022-08-24T01:54:00Z</dcterms:created>
  <dcterms:modified xsi:type="dcterms:W3CDTF">2022-08-24T01:56:00Z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  <property fmtid="{D5CDD505-2E9C-101B-9397-08002B2CF9AE}" pid="26" name="MSIP_Label_07222825-62ea-40f3-96b5-5375c07996e2_Enabled">
    <vt:lpwstr>true</vt:lpwstr>
  </property>
  <property fmtid="{D5CDD505-2E9C-101B-9397-08002B2CF9AE}" pid="27" name="MSIP_Label_07222825-62ea-40f3-96b5-5375c07996e2_SetDate">
    <vt:lpwstr>2022-08-19T09:58:38Z</vt:lpwstr>
  </property>
  <property fmtid="{D5CDD505-2E9C-101B-9397-08002B2CF9AE}" pid="28" name="MSIP_Label_07222825-62ea-40f3-96b5-5375c07996e2_Method">
    <vt:lpwstr>Privileged</vt:lpwstr>
  </property>
  <property fmtid="{D5CDD505-2E9C-101B-9397-08002B2CF9AE}" pid="29" name="MSIP_Label_07222825-62ea-40f3-96b5-5375c07996e2_Name">
    <vt:lpwstr>unrestricted_parent.2</vt:lpwstr>
  </property>
  <property fmtid="{D5CDD505-2E9C-101B-9397-08002B2CF9AE}" pid="30" name="MSIP_Label_07222825-62ea-40f3-96b5-5375c07996e2_SiteId">
    <vt:lpwstr>90c7a20a-f34b-40bf-bc48-b9253b6f5d20</vt:lpwstr>
  </property>
  <property fmtid="{D5CDD505-2E9C-101B-9397-08002B2CF9AE}" pid="31" name="MSIP_Label_07222825-62ea-40f3-96b5-5375c07996e2_ActionId">
    <vt:lpwstr>54e64db0-7b0a-401a-9a19-11ce8d4be582</vt:lpwstr>
  </property>
  <property fmtid="{D5CDD505-2E9C-101B-9397-08002B2CF9AE}" pid="32" name="MSIP_Label_07222825-62ea-40f3-96b5-5375c07996e2_ContentBits">
    <vt:lpwstr>0</vt:lpwstr>
  </property>
</Properties>
</file>